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B5" w:rsidRDefault="008406B5" w:rsidP="008406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оценочного листа </w:t>
      </w:r>
    </w:p>
    <w:p w:rsidR="008406B5" w:rsidRDefault="008406B5" w:rsidP="008406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проверки: </w:t>
      </w:r>
    </w:p>
    <w:p w:rsidR="00E30571" w:rsidRDefault="008406B5" w:rsidP="008406B5">
      <w:pPr>
        <w:rPr>
          <w:sz w:val="28"/>
          <w:szCs w:val="28"/>
        </w:rPr>
      </w:pPr>
      <w:r>
        <w:rPr>
          <w:sz w:val="28"/>
          <w:szCs w:val="28"/>
        </w:rPr>
        <w:t>Инициативная группа, проводившая проверку:</w:t>
      </w:r>
    </w:p>
    <w:p w:rsidR="008406B5" w:rsidRDefault="008406B5" w:rsidP="008406B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0"/>
        <w:gridCol w:w="7488"/>
        <w:gridCol w:w="1134"/>
      </w:tblGrid>
      <w:tr w:rsidR="008406B5" w:rsidTr="008406B5">
        <w:tc>
          <w:tcPr>
            <w:tcW w:w="7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4"/>
            </w:tblGrid>
            <w:tr w:rsidR="008406B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8406B5" w:rsidRDefault="008406B5" w:rsidP="008406B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</w:tr>
          </w:tbl>
          <w:p w:rsidR="008406B5" w:rsidRDefault="008406B5" w:rsidP="008406B5"/>
        </w:tc>
        <w:tc>
          <w:tcPr>
            <w:tcW w:w="74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7"/>
            </w:tblGrid>
            <w:tr w:rsidR="008406B5" w:rsidTr="00FD083F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8406B5" w:rsidRDefault="008406B5" w:rsidP="008406B5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Вопрос </w:t>
                  </w:r>
                </w:p>
              </w:tc>
            </w:tr>
          </w:tbl>
          <w:p w:rsidR="008406B5" w:rsidRDefault="008406B5" w:rsidP="008406B5"/>
        </w:tc>
        <w:tc>
          <w:tcPr>
            <w:tcW w:w="1134" w:type="dxa"/>
          </w:tcPr>
          <w:p w:rsidR="008406B5" w:rsidRDefault="008406B5" w:rsidP="008406B5">
            <w:r>
              <w:t>Да /нет</w:t>
            </w:r>
          </w:p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ли в организации меню?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 xml:space="preserve">а, для всех возрастных групп и режимов функционирования организации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да, но без учета возрастных групп </w:t>
            </w:r>
          </w:p>
          <w:p w:rsidR="008406B5" w:rsidRDefault="008406B5" w:rsidP="008406B5"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)н</w:t>
            </w:r>
            <w:proofErr w:type="gramEnd"/>
            <w:r>
              <w:rPr>
                <w:sz w:val="28"/>
                <w:szCs w:val="28"/>
              </w:rPr>
              <w:t xml:space="preserve">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2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Вывешено ли цикличное меню для ознакомления родителей и детей?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3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Вывешено ли ежедневное меню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удобном для ознакомления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и детей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4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меню отсутствуют повторы блюд?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да, по всем дням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нет, имеются повторы в смежные дни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5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меню отсутствуют запрещенные блюда и продукты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да, по всем дням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нет, имеются повторы в смежные дни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6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 xml:space="preserve"> 7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ли в организации приказ о создании и порядке работы бракеражной комиссии?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8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всех ли партий приготовленных блюд снимается бракераж?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9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</w:t>
            </w:r>
            <w:proofErr w:type="gramEnd"/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lastRenderedPageBreak/>
              <w:t>10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сахарный диабет, пищевые аллергии)?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11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ли уборка помещений после каждого приема пищи?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12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Качественно ли проведена уборка помещений для приема пищи на момент работы комиссии?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13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14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Созданы ли условия для соблюдения детьми правил личной гигиены?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15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Выявлялись ли замечания к соблюдению детьми правил личной гигиены?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16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  <w:tr w:rsidR="008406B5" w:rsidTr="008406B5">
        <w:tc>
          <w:tcPr>
            <w:tcW w:w="700" w:type="dxa"/>
          </w:tcPr>
          <w:p w:rsidR="008406B5" w:rsidRDefault="008406B5" w:rsidP="008406B5">
            <w:r>
              <w:t>17</w:t>
            </w:r>
          </w:p>
        </w:tc>
        <w:tc>
          <w:tcPr>
            <w:tcW w:w="7488" w:type="dxa"/>
          </w:tcPr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Имели ли факты выдачи детям остывшей пищи? </w:t>
            </w:r>
          </w:p>
          <w:p w:rsidR="008406B5" w:rsidRDefault="008406B5" w:rsidP="008406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 </w:t>
            </w:r>
          </w:p>
          <w:p w:rsidR="008406B5" w:rsidRDefault="008406B5" w:rsidP="008406B5">
            <w:r>
              <w:rPr>
                <w:sz w:val="28"/>
                <w:szCs w:val="28"/>
              </w:rPr>
              <w:t xml:space="preserve">Б) нет </w:t>
            </w:r>
          </w:p>
        </w:tc>
        <w:tc>
          <w:tcPr>
            <w:tcW w:w="1134" w:type="dxa"/>
          </w:tcPr>
          <w:p w:rsidR="008406B5" w:rsidRDefault="008406B5" w:rsidP="008406B5"/>
        </w:tc>
      </w:tr>
    </w:tbl>
    <w:p w:rsidR="008406B5" w:rsidRDefault="008406B5" w:rsidP="008406B5">
      <w:r>
        <w:br w:type="textWrapping" w:clear="all"/>
      </w:r>
    </w:p>
    <w:sectPr w:rsidR="008406B5" w:rsidSect="00E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B5"/>
    <w:rsid w:val="008406B5"/>
    <w:rsid w:val="008C6365"/>
    <w:rsid w:val="00E3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6B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84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2020-09-20T12:23:00Z</dcterms:created>
  <dcterms:modified xsi:type="dcterms:W3CDTF">2020-09-20T12:29:00Z</dcterms:modified>
</cp:coreProperties>
</file>